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12"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9212"/>
      </w:tblGrid>
      <w:tr>
        <w:trPr/>
        <w:tc>
          <w:tcPr>
            <w:tcW w:w="9212" w:type="dxa"/>
            <w:tcBorders>
              <w:bottom w:val="single" w:sz="4" w:space="0" w:color="000000"/>
              <w:insideH w:val="single" w:sz="4" w:space="0" w:color="000000"/>
            </w:tcBorders>
            <w:shd w:fill="auto" w:val="clear"/>
          </w:tcPr>
          <w:p>
            <w:pPr>
              <w:pStyle w:val="Normal"/>
              <w:jc w:val="center"/>
              <w:rPr>
                <w:b/>
                <w:b/>
                <w:sz w:val="28"/>
                <w:szCs w:val="28"/>
              </w:rPr>
            </w:pPr>
            <w:r>
              <w:rPr>
                <w:b/>
                <w:sz w:val="28"/>
                <w:szCs w:val="28"/>
              </w:rPr>
              <w:t>OBERHESSISCHE GESELLSCHAFT FÜR NATUR- UND HEILKUNDE</w:t>
            </w:r>
          </w:p>
          <w:p>
            <w:pPr>
              <w:pStyle w:val="Normal"/>
              <w:jc w:val="center"/>
              <w:rPr>
                <w:b/>
                <w:b/>
                <w:sz w:val="28"/>
                <w:szCs w:val="28"/>
              </w:rPr>
            </w:pPr>
            <w:r>
              <w:rPr>
                <w:b/>
                <w:sz w:val="28"/>
                <w:szCs w:val="28"/>
              </w:rPr>
              <w:t>-NATURWISSENSCHAFTLICHE ABTEILUNG-</w:t>
            </w:r>
          </w:p>
        </w:tc>
      </w:tr>
    </w:tbl>
    <w:p>
      <w:pPr>
        <w:pStyle w:val="Normal"/>
        <w:rPr/>
      </w:pPr>
      <w:r>
        <w:rPr/>
      </w:r>
    </w:p>
    <w:p>
      <w:pPr>
        <w:pStyle w:val="Normal"/>
        <w:rPr/>
      </w:pPr>
      <w:r>
        <w:rPr/>
      </w:r>
    </w:p>
    <w:p>
      <w:pPr>
        <w:pStyle w:val="Normal"/>
        <w:jc w:val="both"/>
        <w:rPr/>
      </w:pPr>
      <w:r>
        <w:rPr/>
        <w:t>Zweck der Gesellschaft ist die Förderung der Naturwissenschaften. Diesem Zweck dienen öffentliche Sitzungen mit wissenschaftlichen Vorträgen, Exkursionen und Kolloquien (Symposien) sowie die Herausgabe der „</w:t>
      </w:r>
      <w:r>
        <w:rPr>
          <w:b/>
        </w:rPr>
        <w:t>Oberhessischen Naturwissenschaftlichen Zeitschrift</w:t>
      </w:r>
      <w:r>
        <w:rPr/>
        <w:t>“.</w:t>
      </w:r>
    </w:p>
    <w:p>
      <w:pPr>
        <w:pStyle w:val="Normal"/>
        <w:jc w:val="both"/>
        <w:rPr/>
      </w:pPr>
      <w:r>
        <w:rPr/>
      </w:r>
    </w:p>
    <w:p>
      <w:pPr>
        <w:pStyle w:val="Normal"/>
        <w:jc w:val="both"/>
        <w:rPr/>
      </w:pPr>
      <w:r>
        <w:rPr/>
        <w:t>Der Verein dient ausschließlich gemeinnützigen Zwecken; Beiträge und Spenden sind steuerlich absetzbar.</w:t>
      </w:r>
    </w:p>
    <w:p>
      <w:pPr>
        <w:pStyle w:val="Normal"/>
        <w:jc w:val="both"/>
        <w:rPr/>
      </w:pPr>
      <w:r>
        <w:rPr/>
      </w:r>
    </w:p>
    <w:p>
      <w:pPr>
        <w:pStyle w:val="Normal"/>
        <w:jc w:val="both"/>
        <w:rPr/>
      </w:pPr>
      <w:r>
        <w:rPr/>
        <w:t>Der Erwerb der Mitgliedschaft kann durch formlose Anmeldung beantragt werden.</w:t>
      </w:r>
    </w:p>
    <w:p>
      <w:pPr>
        <w:pStyle w:val="Normal"/>
        <w:jc w:val="both"/>
        <w:rPr/>
      </w:pPr>
      <w:r>
        <w:rPr/>
      </w:r>
    </w:p>
    <w:p>
      <w:pPr>
        <w:pStyle w:val="Normal"/>
        <w:jc w:val="both"/>
        <w:rPr/>
      </w:pPr>
      <w:r>
        <w:rPr/>
        <w:t>Die Vorstandsmitglieder werden in einer hierfür einberufenen Hauptversammlung durch einfache Stimmenmehrheit auf zwei Jahre gewählt.</w:t>
      </w:r>
    </w:p>
    <w:p>
      <w:pPr>
        <w:pStyle w:val="Normal"/>
        <w:jc w:val="both"/>
        <w:rPr/>
      </w:pPr>
      <w:r>
        <w:rPr/>
      </w:r>
    </w:p>
    <w:p>
      <w:pPr>
        <w:pStyle w:val="Normal"/>
        <w:jc w:val="both"/>
        <w:rPr/>
      </w:pPr>
      <w:r>
        <w:rPr/>
        <w:t>Im ersten Quartal eines jeden Jahres wird die Hauptversammlung abgehalten.</w:t>
      </w:r>
    </w:p>
    <w:p>
      <w:pPr>
        <w:pStyle w:val="Normal"/>
        <w:jc w:val="both"/>
        <w:rPr/>
      </w:pPr>
      <w:r>
        <w:rPr/>
      </w:r>
    </w:p>
    <w:p>
      <w:pPr>
        <w:pStyle w:val="Normal"/>
        <w:jc w:val="both"/>
        <w:rPr/>
      </w:pPr>
      <w:r>
        <w:rPr/>
        <w:t>Jedes Mitglied hat eine Beitrag von mindestens 15 € zu entrichten (Studenten und in der Berufsausbildung stehende Mitglieder 5 €).</w:t>
      </w:r>
    </w:p>
    <w:p>
      <w:pPr>
        <w:pStyle w:val="Normal"/>
        <w:jc w:val="both"/>
        <w:rPr/>
      </w:pPr>
      <w:r>
        <w:rPr/>
      </w:r>
    </w:p>
    <w:p>
      <w:pPr>
        <w:pStyle w:val="Normal"/>
        <w:jc w:val="both"/>
        <w:rPr/>
      </w:pPr>
      <w:r>
        <w:rPr/>
        <w:t>Die Oberhessische Gesellschaft besteht seit 1833.</w:t>
      </w:r>
    </w:p>
    <w:p>
      <w:pPr>
        <w:pStyle w:val="Normal"/>
        <w:jc w:val="both"/>
        <w:rPr/>
      </w:pPr>
      <w:r>
        <w:rPr/>
        <w:t>Zur Geschichte der Oberhessischen Gesellschaft: s. Rückseite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212" w:type="dxa"/>
        <w:jc w:val="left"/>
        <w:tblInd w:w="0" w:type="dxa"/>
        <w:tblBorders>
          <w:top w:val="single" w:sz="4" w:space="0" w:color="000000"/>
        </w:tblBorders>
        <w:tblCellMar>
          <w:top w:w="0" w:type="dxa"/>
          <w:left w:w="108" w:type="dxa"/>
          <w:bottom w:w="0" w:type="dxa"/>
          <w:right w:w="108" w:type="dxa"/>
        </w:tblCellMar>
      </w:tblPr>
      <w:tblGrid>
        <w:gridCol w:w="3070"/>
        <w:gridCol w:w="2618"/>
        <w:gridCol w:w="3524"/>
      </w:tblGrid>
      <w:tr>
        <w:trPr>
          <w:trHeight w:val="680" w:hRule="exact"/>
        </w:trPr>
        <w:tc>
          <w:tcPr>
            <w:tcW w:w="9212" w:type="dxa"/>
            <w:gridSpan w:val="3"/>
            <w:tcBorders>
              <w:top w:val="single" w:sz="4" w:space="0" w:color="000000"/>
            </w:tcBorders>
            <w:shd w:fill="auto" w:val="clear"/>
          </w:tcPr>
          <w:p>
            <w:pPr>
              <w:pStyle w:val="Normal"/>
              <w:spacing w:before="120" w:after="0"/>
              <w:jc w:val="center"/>
              <w:rPr>
                <w:b/>
                <w:b/>
                <w:sz w:val="28"/>
                <w:szCs w:val="28"/>
              </w:rPr>
            </w:pPr>
            <w:r>
              <w:rPr>
                <w:b/>
                <w:sz w:val="28"/>
                <w:szCs w:val="28"/>
              </w:rPr>
              <w:t>Aufnahmeformular</w:t>
            </w:r>
          </w:p>
        </w:tc>
      </w:tr>
      <w:tr>
        <w:trPr>
          <w:trHeight w:val="397" w:hRule="exact"/>
        </w:trPr>
        <w:tc>
          <w:tcPr>
            <w:tcW w:w="3070" w:type="dxa"/>
            <w:tcBorders/>
            <w:shd w:fill="auto" w:val="clear"/>
          </w:tcPr>
          <w:p>
            <w:pPr>
              <w:pStyle w:val="Normal"/>
              <w:spacing w:before="60" w:after="0"/>
              <w:rPr/>
            </w:pPr>
            <w:r>
              <w:rPr/>
              <w:t>Name, Vorname, Titel:</w:t>
            </w:r>
          </w:p>
        </w:tc>
        <w:tc>
          <w:tcPr>
            <w:tcW w:w="6142" w:type="dxa"/>
            <w:gridSpan w:val="2"/>
            <w:tcBorders>
              <w:bottom w:val="single" w:sz="4" w:space="0" w:color="000000"/>
              <w:insideH w:val="single" w:sz="4" w:space="0" w:color="000000"/>
            </w:tcBorders>
            <w:shd w:fill="auto" w:val="clear"/>
          </w:tcPr>
          <w:p>
            <w:pPr>
              <w:pStyle w:val="Normal"/>
              <w:snapToGrid w:val="false"/>
              <w:spacing w:before="60" w:after="0"/>
              <w:rPr/>
            </w:pPr>
            <w:r>
              <w:rPr/>
            </w:r>
          </w:p>
        </w:tc>
      </w:tr>
      <w:tr>
        <w:trPr>
          <w:trHeight w:val="397" w:hRule="exact"/>
        </w:trPr>
        <w:tc>
          <w:tcPr>
            <w:tcW w:w="3070" w:type="dxa"/>
            <w:tcBorders/>
            <w:shd w:fill="auto" w:val="clear"/>
          </w:tcPr>
          <w:p>
            <w:pPr>
              <w:pStyle w:val="Normal"/>
              <w:spacing w:before="60" w:after="0"/>
              <w:rPr/>
            </w:pPr>
            <w:r>
              <w:rPr/>
              <w:t>Dienstanschrift:</w:t>
            </w:r>
          </w:p>
        </w:tc>
        <w:tc>
          <w:tcPr>
            <w:tcW w:w="6142" w:type="dxa"/>
            <w:gridSpan w:val="2"/>
            <w:tcBorders>
              <w:top w:val="single" w:sz="4" w:space="0" w:color="000000"/>
              <w:bottom w:val="single" w:sz="4" w:space="0" w:color="000000"/>
              <w:insideH w:val="single" w:sz="4" w:space="0" w:color="000000"/>
            </w:tcBorders>
            <w:shd w:fill="auto" w:val="clear"/>
          </w:tcPr>
          <w:p>
            <w:pPr>
              <w:pStyle w:val="Normal"/>
              <w:snapToGrid w:val="false"/>
              <w:spacing w:before="60" w:after="0"/>
              <w:rPr/>
            </w:pPr>
            <w:r>
              <w:rPr/>
            </w:r>
          </w:p>
        </w:tc>
      </w:tr>
      <w:tr>
        <w:trPr>
          <w:trHeight w:val="397" w:hRule="exact"/>
        </w:trPr>
        <w:tc>
          <w:tcPr>
            <w:tcW w:w="3070" w:type="dxa"/>
            <w:tcBorders/>
            <w:shd w:fill="auto" w:val="clear"/>
          </w:tcPr>
          <w:p>
            <w:pPr>
              <w:pStyle w:val="Normal"/>
              <w:snapToGrid w:val="false"/>
              <w:spacing w:before="60" w:after="0"/>
              <w:rPr/>
            </w:pPr>
            <w:r>
              <w:rPr/>
            </w:r>
          </w:p>
        </w:tc>
        <w:tc>
          <w:tcPr>
            <w:tcW w:w="6142" w:type="dxa"/>
            <w:gridSpan w:val="2"/>
            <w:tcBorders>
              <w:top w:val="single" w:sz="4" w:space="0" w:color="000000"/>
              <w:bottom w:val="single" w:sz="4" w:space="0" w:color="000000"/>
              <w:insideH w:val="single" w:sz="4" w:space="0" w:color="000000"/>
            </w:tcBorders>
            <w:shd w:fill="auto" w:val="clear"/>
          </w:tcPr>
          <w:p>
            <w:pPr>
              <w:pStyle w:val="Normal"/>
              <w:snapToGrid w:val="false"/>
              <w:spacing w:before="60" w:after="0"/>
              <w:rPr/>
            </w:pPr>
            <w:r>
              <w:rPr/>
            </w:r>
          </w:p>
        </w:tc>
      </w:tr>
      <w:tr>
        <w:trPr>
          <w:trHeight w:val="397" w:hRule="exact"/>
        </w:trPr>
        <w:tc>
          <w:tcPr>
            <w:tcW w:w="3070" w:type="dxa"/>
            <w:tcBorders/>
            <w:shd w:fill="auto" w:val="clear"/>
          </w:tcPr>
          <w:p>
            <w:pPr>
              <w:pStyle w:val="Normal"/>
              <w:spacing w:before="60" w:after="0"/>
              <w:rPr/>
            </w:pPr>
            <w:r>
              <w:rPr/>
              <w:t>Privatanschrift:</w:t>
            </w:r>
          </w:p>
        </w:tc>
        <w:tc>
          <w:tcPr>
            <w:tcW w:w="6142" w:type="dxa"/>
            <w:gridSpan w:val="2"/>
            <w:tcBorders>
              <w:top w:val="single" w:sz="4" w:space="0" w:color="000000"/>
              <w:bottom w:val="single" w:sz="4" w:space="0" w:color="000000"/>
              <w:insideH w:val="single" w:sz="4" w:space="0" w:color="000000"/>
            </w:tcBorders>
            <w:shd w:fill="auto" w:val="clear"/>
          </w:tcPr>
          <w:p>
            <w:pPr>
              <w:pStyle w:val="Normal"/>
              <w:snapToGrid w:val="false"/>
              <w:spacing w:before="60" w:after="0"/>
              <w:rPr/>
            </w:pPr>
            <w:r>
              <w:rPr/>
            </w:r>
          </w:p>
        </w:tc>
      </w:tr>
      <w:tr>
        <w:trPr>
          <w:trHeight w:val="397" w:hRule="exact"/>
        </w:trPr>
        <w:tc>
          <w:tcPr>
            <w:tcW w:w="3070" w:type="dxa"/>
            <w:tcBorders/>
            <w:shd w:fill="auto" w:val="clear"/>
          </w:tcPr>
          <w:p>
            <w:pPr>
              <w:pStyle w:val="Normal"/>
              <w:spacing w:before="60" w:after="0"/>
              <w:rPr/>
            </w:pPr>
            <w:r>
              <w:rPr/>
              <w:t>Beginn der Mitgliedschaft:</w:t>
            </w:r>
          </w:p>
        </w:tc>
        <w:tc>
          <w:tcPr>
            <w:tcW w:w="6142" w:type="dxa"/>
            <w:gridSpan w:val="2"/>
            <w:tcBorders>
              <w:top w:val="single" w:sz="4" w:space="0" w:color="000000"/>
              <w:bottom w:val="single" w:sz="4" w:space="0" w:color="000000"/>
              <w:insideH w:val="single" w:sz="4" w:space="0" w:color="000000"/>
            </w:tcBorders>
            <w:shd w:fill="auto" w:val="clear"/>
          </w:tcPr>
          <w:p>
            <w:pPr>
              <w:pStyle w:val="Normal"/>
              <w:snapToGrid w:val="false"/>
              <w:spacing w:before="60" w:after="0"/>
              <w:rPr/>
            </w:pPr>
            <w:r>
              <w:rPr/>
            </w:r>
          </w:p>
        </w:tc>
      </w:tr>
      <w:tr>
        <w:trPr>
          <w:trHeight w:val="397" w:hRule="exact"/>
        </w:trPr>
        <w:tc>
          <w:tcPr>
            <w:tcW w:w="3070" w:type="dxa"/>
            <w:tcBorders/>
            <w:shd w:fill="auto" w:val="clear"/>
          </w:tcPr>
          <w:p>
            <w:pPr>
              <w:pStyle w:val="Normal"/>
              <w:snapToGrid w:val="false"/>
              <w:rPr/>
            </w:pPr>
            <w:r>
              <w:rPr/>
            </w:r>
          </w:p>
        </w:tc>
        <w:tc>
          <w:tcPr>
            <w:tcW w:w="2618" w:type="dxa"/>
            <w:tcBorders>
              <w:top w:val="single" w:sz="4" w:space="0" w:color="000000"/>
            </w:tcBorders>
            <w:shd w:fill="auto" w:val="clear"/>
          </w:tcPr>
          <w:p>
            <w:pPr>
              <w:pStyle w:val="Normal"/>
              <w:snapToGrid w:val="false"/>
              <w:rPr/>
            </w:pPr>
            <w:r>
              <w:rPr/>
            </w:r>
          </w:p>
        </w:tc>
        <w:tc>
          <w:tcPr>
            <w:tcW w:w="3524" w:type="dxa"/>
            <w:tcBorders>
              <w:top w:val="single" w:sz="4" w:space="0" w:color="000000"/>
            </w:tcBorders>
            <w:shd w:fill="auto" w:val="clear"/>
          </w:tcPr>
          <w:p>
            <w:pPr>
              <w:pStyle w:val="Normal"/>
              <w:snapToGrid w:val="false"/>
              <w:rPr/>
            </w:pPr>
            <w:r>
              <w:rPr/>
            </w:r>
          </w:p>
        </w:tc>
      </w:tr>
      <w:tr>
        <w:trPr>
          <w:trHeight w:val="397" w:hRule="exact"/>
        </w:trPr>
        <w:tc>
          <w:tcPr>
            <w:tcW w:w="3070" w:type="dxa"/>
            <w:tcBorders/>
            <w:shd w:fill="auto" w:val="clear"/>
          </w:tcPr>
          <w:p>
            <w:pPr>
              <w:pStyle w:val="Normal"/>
              <w:snapToGrid w:val="false"/>
              <w:rPr/>
            </w:pPr>
            <w:r>
              <w:rPr/>
            </w:r>
          </w:p>
        </w:tc>
        <w:tc>
          <w:tcPr>
            <w:tcW w:w="2618" w:type="dxa"/>
            <w:tcBorders/>
            <w:shd w:fill="auto" w:val="clear"/>
          </w:tcPr>
          <w:p>
            <w:pPr>
              <w:pStyle w:val="Normal"/>
              <w:snapToGrid w:val="false"/>
              <w:rPr/>
            </w:pPr>
            <w:r>
              <w:rPr/>
            </w:r>
          </w:p>
        </w:tc>
        <w:tc>
          <w:tcPr>
            <w:tcW w:w="3524" w:type="dxa"/>
            <w:tcBorders/>
            <w:shd w:fill="auto" w:val="clear"/>
          </w:tcPr>
          <w:p>
            <w:pPr>
              <w:pStyle w:val="Normal"/>
              <w:snapToGrid w:val="false"/>
              <w:rPr/>
            </w:pPr>
            <w:r>
              <w:rPr/>
            </w:r>
          </w:p>
        </w:tc>
      </w:tr>
      <w:tr>
        <w:trPr/>
        <w:tc>
          <w:tcPr>
            <w:tcW w:w="3070" w:type="dxa"/>
            <w:tcBorders/>
            <w:shd w:fill="auto" w:val="clear"/>
          </w:tcPr>
          <w:p>
            <w:pPr>
              <w:pStyle w:val="Normal"/>
              <w:rPr/>
            </w:pPr>
            <w:r>
              <w:rPr/>
              <w:t xml:space="preserve">Oberhessische Gesellschaft </w:t>
            </w:r>
          </w:p>
        </w:tc>
        <w:tc>
          <w:tcPr>
            <w:tcW w:w="2618" w:type="dxa"/>
            <w:tcBorders/>
            <w:shd w:fill="auto" w:val="clear"/>
          </w:tcPr>
          <w:p>
            <w:pPr>
              <w:pStyle w:val="Normal"/>
              <w:jc w:val="right"/>
              <w:rPr/>
            </w:pPr>
            <w:r>
              <w:rPr/>
              <w:t>Datum:</w:t>
            </w:r>
          </w:p>
        </w:tc>
        <w:tc>
          <w:tcPr>
            <w:tcW w:w="3524" w:type="dxa"/>
            <w:tcBorders>
              <w:bottom w:val="single" w:sz="4" w:space="0" w:color="000000"/>
              <w:insideH w:val="single" w:sz="4" w:space="0" w:color="000000"/>
            </w:tcBorders>
            <w:shd w:fill="auto" w:val="clear"/>
          </w:tcPr>
          <w:p>
            <w:pPr>
              <w:pStyle w:val="Normal"/>
              <w:snapToGrid w:val="false"/>
              <w:rPr/>
            </w:pPr>
            <w:r>
              <w:rPr/>
            </w:r>
          </w:p>
        </w:tc>
      </w:tr>
      <w:tr>
        <w:trPr/>
        <w:tc>
          <w:tcPr>
            <w:tcW w:w="3070" w:type="dxa"/>
            <w:tcBorders/>
            <w:shd w:fill="auto" w:val="clear"/>
          </w:tcPr>
          <w:p>
            <w:pPr>
              <w:pStyle w:val="Normal"/>
              <w:rPr/>
            </w:pPr>
            <w:r>
              <w:rPr/>
              <w:t>für Natur- und Heilkunde</w:t>
            </w:r>
          </w:p>
        </w:tc>
        <w:tc>
          <w:tcPr>
            <w:tcW w:w="2618" w:type="dxa"/>
            <w:tcBorders/>
            <w:shd w:fill="auto" w:val="clear"/>
          </w:tcPr>
          <w:p>
            <w:pPr>
              <w:pStyle w:val="Normal"/>
              <w:snapToGrid w:val="false"/>
              <w:rPr/>
            </w:pPr>
            <w:r>
              <w:rPr/>
            </w:r>
          </w:p>
        </w:tc>
        <w:tc>
          <w:tcPr>
            <w:tcW w:w="3524" w:type="dxa"/>
            <w:tcBorders>
              <w:top w:val="single" w:sz="4" w:space="0" w:color="000000"/>
            </w:tcBorders>
            <w:shd w:fill="auto" w:val="clear"/>
          </w:tcPr>
          <w:p>
            <w:pPr>
              <w:pStyle w:val="Normal"/>
              <w:snapToGrid w:val="false"/>
              <w:rPr/>
            </w:pPr>
            <w:r>
              <w:rPr/>
            </w:r>
          </w:p>
        </w:tc>
      </w:tr>
      <w:tr>
        <w:trPr/>
        <w:tc>
          <w:tcPr>
            <w:tcW w:w="3070" w:type="dxa"/>
            <w:tcBorders/>
            <w:shd w:fill="auto" w:val="clear"/>
          </w:tcPr>
          <w:p>
            <w:pPr>
              <w:pStyle w:val="Normal"/>
              <w:rPr/>
            </w:pPr>
            <w:r>
              <w:rPr/>
              <w:t>c/o Universitätsbibliothek</w:t>
            </w:r>
          </w:p>
        </w:tc>
        <w:tc>
          <w:tcPr>
            <w:tcW w:w="2618" w:type="dxa"/>
            <w:tcBorders/>
            <w:shd w:fill="auto" w:val="clear"/>
          </w:tcPr>
          <w:p>
            <w:pPr>
              <w:pStyle w:val="Normal"/>
              <w:snapToGrid w:val="false"/>
              <w:rPr/>
            </w:pPr>
            <w:r>
              <w:rPr/>
            </w:r>
          </w:p>
        </w:tc>
        <w:tc>
          <w:tcPr>
            <w:tcW w:w="3524" w:type="dxa"/>
            <w:tcBorders/>
            <w:shd w:fill="auto" w:val="clear"/>
          </w:tcPr>
          <w:p>
            <w:pPr>
              <w:pStyle w:val="Normal"/>
              <w:snapToGrid w:val="false"/>
              <w:rPr/>
            </w:pPr>
            <w:r>
              <w:rPr/>
            </w:r>
          </w:p>
        </w:tc>
      </w:tr>
      <w:tr>
        <w:trPr/>
        <w:tc>
          <w:tcPr>
            <w:tcW w:w="3070" w:type="dxa"/>
            <w:tcBorders/>
            <w:shd w:fill="auto" w:val="clear"/>
          </w:tcPr>
          <w:p>
            <w:pPr>
              <w:pStyle w:val="Normal"/>
              <w:rPr/>
            </w:pPr>
            <w:r>
              <w:rPr/>
              <w:t>z. Hd. Frau Hochstein</w:t>
            </w:r>
          </w:p>
        </w:tc>
        <w:tc>
          <w:tcPr>
            <w:tcW w:w="2618" w:type="dxa"/>
            <w:tcBorders/>
            <w:shd w:fill="auto" w:val="clear"/>
          </w:tcPr>
          <w:p>
            <w:pPr>
              <w:pStyle w:val="Normal"/>
              <w:jc w:val="right"/>
              <w:rPr/>
            </w:pPr>
            <w:r>
              <w:rPr/>
              <w:t>Unterschrift:</w:t>
            </w:r>
          </w:p>
        </w:tc>
        <w:tc>
          <w:tcPr>
            <w:tcW w:w="3524" w:type="dxa"/>
            <w:tcBorders>
              <w:bottom w:val="single" w:sz="4" w:space="0" w:color="000000"/>
              <w:insideH w:val="single" w:sz="4" w:space="0" w:color="000000"/>
            </w:tcBorders>
            <w:shd w:fill="auto" w:val="clear"/>
          </w:tcPr>
          <w:p>
            <w:pPr>
              <w:pStyle w:val="Normal"/>
              <w:snapToGrid w:val="false"/>
              <w:rPr/>
            </w:pPr>
            <w:r>
              <w:rPr/>
            </w:r>
          </w:p>
        </w:tc>
      </w:tr>
      <w:tr>
        <w:trPr/>
        <w:tc>
          <w:tcPr>
            <w:tcW w:w="3070" w:type="dxa"/>
            <w:tcBorders/>
            <w:shd w:fill="auto" w:val="clear"/>
          </w:tcPr>
          <w:p>
            <w:pPr>
              <w:pStyle w:val="Normal"/>
              <w:rPr/>
            </w:pPr>
            <w:r>
              <w:rPr/>
              <w:t>Otto-Behaghel-Straße 8</w:t>
            </w:r>
          </w:p>
        </w:tc>
        <w:tc>
          <w:tcPr>
            <w:tcW w:w="2618" w:type="dxa"/>
            <w:tcBorders/>
            <w:shd w:fill="auto" w:val="clear"/>
          </w:tcPr>
          <w:p>
            <w:pPr>
              <w:pStyle w:val="Normal"/>
              <w:snapToGrid w:val="false"/>
              <w:rPr/>
            </w:pPr>
            <w:r>
              <w:rPr/>
            </w:r>
          </w:p>
        </w:tc>
        <w:tc>
          <w:tcPr>
            <w:tcW w:w="3524" w:type="dxa"/>
            <w:tcBorders>
              <w:top w:val="single" w:sz="4" w:space="0" w:color="000000"/>
            </w:tcBorders>
            <w:shd w:fill="auto" w:val="clear"/>
          </w:tcPr>
          <w:p>
            <w:pPr>
              <w:pStyle w:val="Normal"/>
              <w:snapToGrid w:val="false"/>
              <w:rPr/>
            </w:pPr>
            <w:r>
              <w:rPr/>
            </w:r>
          </w:p>
        </w:tc>
      </w:tr>
      <w:tr>
        <w:trPr/>
        <w:tc>
          <w:tcPr>
            <w:tcW w:w="3070" w:type="dxa"/>
            <w:tcBorders/>
            <w:shd w:fill="auto" w:val="clear"/>
          </w:tcPr>
          <w:p>
            <w:pPr>
              <w:pStyle w:val="Normal"/>
              <w:snapToGrid w:val="false"/>
              <w:rPr/>
            </w:pPr>
            <w:r>
              <w:rPr/>
            </w:r>
          </w:p>
        </w:tc>
        <w:tc>
          <w:tcPr>
            <w:tcW w:w="2618" w:type="dxa"/>
            <w:tcBorders/>
            <w:shd w:fill="auto" w:val="clear"/>
          </w:tcPr>
          <w:p>
            <w:pPr>
              <w:pStyle w:val="Normal"/>
              <w:snapToGrid w:val="false"/>
              <w:rPr/>
            </w:pPr>
            <w:r>
              <w:rPr/>
            </w:r>
          </w:p>
        </w:tc>
        <w:tc>
          <w:tcPr>
            <w:tcW w:w="3524" w:type="dxa"/>
            <w:tcBorders/>
            <w:shd w:fill="auto" w:val="clear"/>
          </w:tcPr>
          <w:p>
            <w:pPr>
              <w:pStyle w:val="Normal"/>
              <w:snapToGrid w:val="false"/>
              <w:rPr/>
            </w:pPr>
            <w:r>
              <w:rPr/>
            </w:r>
          </w:p>
        </w:tc>
      </w:tr>
      <w:tr>
        <w:trPr/>
        <w:tc>
          <w:tcPr>
            <w:tcW w:w="3070" w:type="dxa"/>
            <w:tcBorders/>
            <w:shd w:fill="auto" w:val="clear"/>
          </w:tcPr>
          <w:p>
            <w:pPr>
              <w:pStyle w:val="Normal"/>
              <w:rPr>
                <w:b/>
                <w:b/>
              </w:rPr>
            </w:pPr>
            <w:r>
              <w:rPr>
                <w:b/>
              </w:rPr>
              <w:t>35394 Gießen</w:t>
            </w:r>
          </w:p>
        </w:tc>
        <w:tc>
          <w:tcPr>
            <w:tcW w:w="2618" w:type="dxa"/>
            <w:tcBorders/>
            <w:shd w:fill="auto" w:val="clear"/>
          </w:tcPr>
          <w:p>
            <w:pPr>
              <w:pStyle w:val="Normal"/>
              <w:snapToGrid w:val="false"/>
              <w:rPr>
                <w:b/>
                <w:b/>
              </w:rPr>
            </w:pPr>
            <w:r>
              <w:rPr>
                <w:b/>
              </w:rPr>
            </w:r>
          </w:p>
        </w:tc>
        <w:tc>
          <w:tcPr>
            <w:tcW w:w="3524" w:type="dxa"/>
            <w:tcBorders/>
            <w:shd w:fill="auto" w:val="clear"/>
          </w:tcPr>
          <w:p>
            <w:pPr>
              <w:pStyle w:val="Normal"/>
              <w:snapToGrid w:val="false"/>
              <w:rPr/>
            </w:pPr>
            <w:r>
              <w:rPr/>
            </w:r>
          </w:p>
        </w:tc>
      </w:tr>
    </w:tbl>
    <w:p>
      <w:pPr>
        <w:pStyle w:val="Normal"/>
        <w:jc w:val="center"/>
        <w:rPr>
          <w:b/>
          <w:b/>
          <w:sz w:val="24"/>
          <w:szCs w:val="24"/>
        </w:rPr>
      </w:pPr>
      <w:r>
        <w:br w:type="page"/>
      </w:r>
      <w:r>
        <w:rPr>
          <w:b/>
          <w:sz w:val="24"/>
          <w:szCs w:val="24"/>
        </w:rPr>
        <w:t>Zur Geschichte der Oberhessischen Gesellschaft</w:t>
      </w:r>
    </w:p>
    <w:p>
      <w:pPr>
        <w:pStyle w:val="Normal"/>
        <w:spacing w:before="240" w:after="0"/>
        <w:jc w:val="both"/>
        <w:rPr>
          <w:spacing w:val="-6"/>
        </w:rPr>
      </w:pPr>
      <w:r>
        <w:rPr>
          <w:spacing w:val="-6"/>
        </w:rPr>
        <w:t>Die „Oberhessische Gesellschaft für Natur- und Heilkunde“ konstituierte sich am 07. August 1833.</w:t>
      </w:r>
    </w:p>
    <w:p>
      <w:pPr>
        <w:pStyle w:val="Normal"/>
        <w:jc w:val="both"/>
        <w:rPr/>
      </w:pPr>
      <w:r>
        <w:rPr/>
        <w:t>Die Gründer waren die Professoren Ernst-Ludwig-Wilhelm Nebel, Ferdinand August Maria Franz von Ritgen und Dr. Georg Friedrich Weber.</w:t>
      </w:r>
    </w:p>
    <w:p>
      <w:pPr>
        <w:pStyle w:val="Normal"/>
        <w:jc w:val="both"/>
        <w:rPr/>
      </w:pPr>
      <w:r>
        <w:rPr/>
        <w:t>Als Ziele nannten sie:</w:t>
      </w:r>
    </w:p>
    <w:p>
      <w:pPr>
        <w:pStyle w:val="Normal"/>
        <w:jc w:val="both"/>
        <w:rPr/>
      </w:pPr>
      <w:r>
        <w:rPr/>
        <w:t>1. Ein Bindeglied zwischen Universität und der Bevölkerung herzustellen,</w:t>
      </w:r>
    </w:p>
    <w:p>
      <w:pPr>
        <w:pStyle w:val="Normal"/>
        <w:jc w:val="both"/>
        <w:rPr/>
      </w:pPr>
      <w:r>
        <w:rPr/>
        <w:t>2. den wissenschaftlichen Austausch der Fakultäten zu fördern und</w:t>
      </w:r>
    </w:p>
    <w:p>
      <w:pPr>
        <w:pStyle w:val="Normal"/>
        <w:jc w:val="both"/>
        <w:rPr/>
      </w:pPr>
      <w:r>
        <w:rPr/>
        <w:t>3. die Herausgabe von Berichten, welche sie mit der Wissenschaftlichen Welt verbindet.</w:t>
      </w:r>
    </w:p>
    <w:p>
      <w:pPr>
        <w:pStyle w:val="Normal"/>
        <w:spacing w:before="120" w:after="0"/>
        <w:jc w:val="both"/>
        <w:rPr/>
      </w:pPr>
      <w:r>
        <w:rPr/>
        <w:t>Die Bezeichnung „Oberhessische Gesellschaft“ ergab sich nicht nur aus ihren Mitgliedern, welche sich aus der Großherzoglich Hessischen Provinz rekrutierten, sondern auch, weil sie sich vorwiegend aber nicht ausschließlich, die Erforschung der verschiedenen Gebiete der Naturwissenschaften in dieser Provinz zur Aufgabe gesetzt hatten.</w:t>
      </w:r>
    </w:p>
    <w:p>
      <w:pPr>
        <w:pStyle w:val="Normal"/>
        <w:spacing w:before="120" w:after="0"/>
        <w:jc w:val="both"/>
        <w:rPr/>
      </w:pPr>
      <w:r>
        <w:rPr/>
        <w:t>Da in der ersten Zeit ihres Bestehens die meisten Mitglieder Ärzte waren, überwog auch im Forschungsgebiet die Heilkunde wesentlich den Naturwissenschaften. 1883 erfolgte die Trennung in eine „Medizinische Abteilung“ und in die „Naturwissenschaftliche Abteilung“. Tagungsstätte wurde nach langen Jahren im Gasthaus „Zum Einhorn“ die Aula der Universität.</w:t>
      </w:r>
    </w:p>
    <w:p>
      <w:pPr>
        <w:pStyle w:val="Normal"/>
        <w:spacing w:before="120" w:after="0"/>
        <w:jc w:val="both"/>
        <w:rPr/>
      </w:pPr>
      <w:r>
        <w:rPr/>
        <w:t>Berichte und Vorträge wurden gedruckt und an die Mitglieder sowie an Naturwissen-schaftliche und Medizinische Vereine und an gleichartige Gesellschaften verteilt. Darüber hinaus dienten diese Berichte auch als Tauschobjekte gegen die wissenschaftlichen Veröffentlichungen anderer Gesellschaften.</w:t>
      </w:r>
    </w:p>
    <w:p>
      <w:pPr>
        <w:pStyle w:val="Normal"/>
        <w:spacing w:before="120" w:after="0"/>
        <w:jc w:val="both"/>
        <w:rPr/>
      </w:pPr>
      <w:r>
        <w:rPr/>
        <w:t>1904 wurde die Folge der seit 1846 veröffentlichen Berichte abgeschlossen und eine neue Folge mit Unterteilung in die beiden Sektionen „Naturwissenschaftliche Abteilung“ und „Medizinische Abteilung“ begonnen:</w:t>
      </w:r>
    </w:p>
    <w:p>
      <w:pPr>
        <w:pStyle w:val="Normal"/>
        <w:spacing w:before="120" w:after="0"/>
        <w:jc w:val="both"/>
        <w:rPr/>
      </w:pPr>
      <w:r>
        <w:rPr/>
        <w:t>1948 wurde Prof. Dr. J. Schmidt, der damalige Direktor des Zoologischen Institutes, 1. Vorsitzender der Naturwissenschaftlichen Abteilung nach dem Kriege.</w:t>
      </w:r>
    </w:p>
    <w:p>
      <w:pPr>
        <w:pStyle w:val="Normal"/>
        <w:spacing w:before="120" w:after="0"/>
        <w:jc w:val="both"/>
        <w:rPr/>
      </w:pPr>
      <w:r>
        <w:rPr/>
        <w:t>2004 erschien der 63. Band der Zeitschrift „Bericht der Oberhessischen Gesellschaft für Natur- und Heilkunde zu Gießen – Naturwissenschaftliche Abteilung“.</w:t>
      </w:r>
    </w:p>
    <w:p>
      <w:pPr>
        <w:pStyle w:val="Normal"/>
        <w:spacing w:before="120" w:after="0"/>
        <w:jc w:val="both"/>
        <w:rPr/>
      </w:pPr>
      <w:r>
        <w:rPr/>
        <w:t xml:space="preserve">2008 feierte die </w:t>
      </w:r>
      <w:r>
        <w:rPr>
          <w:spacing w:val="-6"/>
        </w:rPr>
        <w:t>„Oberhessische Gesellschaft für Natur- und Heilkunde“ ihr 175-jähriges Jubiläum.</w:t>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4"/>
        <w:szCs w:val="24"/>
        <w:lang w:val="de-DE" w:eastAsia="zh-CN" w:bidi="hi-IN"/>
      </w:rPr>
    </w:rPrDefault>
    <w:pPrDefault>
      <w:pPr/>
    </w:pPrDefault>
  </w:docDefaults>
  <w:style w:type="paragraph" w:styleId="Normal">
    <w:name w:val="Normal"/>
    <w:qFormat/>
    <w:pPr>
      <w:widowControl/>
      <w:bidi w:val="0"/>
    </w:pPr>
    <w:rPr>
      <w:rFonts w:ascii="Arial" w:hAnsi="Arial" w:eastAsia="Times New Roman" w:cs="Arial"/>
      <w:color w:val="auto"/>
      <w:sz w:val="22"/>
      <w:szCs w:val="22"/>
      <w:lang w:val="de-DE" w:bidi="ar-SA" w:eastAsia="zh-CN"/>
    </w:rPr>
  </w:style>
  <w:style w:type="character" w:styleId="AbsatzStandardschriftart">
    <w:name w:val="Absatz-Standardschriftart"/>
    <w:qFormat/>
    <w:rPr/>
  </w:style>
  <w:style w:type="paragraph" w:styleId="Berschrift">
    <w:name w:val="Überschrift"/>
    <w:basedOn w:val="Normal"/>
    <w:next w:val="Textkrper"/>
    <w:qFormat/>
    <w:pPr>
      <w:keepNext/>
      <w:spacing w:before="240" w:after="120"/>
    </w:pPr>
    <w:rPr>
      <w:rFonts w:ascii="Arial" w:hAnsi="Arial" w:eastAsia="Lucida Sans Unicode"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LibreOffice/5.3.0.3$Windows_x86 LibreOffice_project/7074905676c47b82bbcfbea1aeefc84afe1c50e1</Application>
  <Pages>2</Pages>
  <Words>412</Words>
  <Characters>2954</Characters>
  <CharactersWithSpaces>3331</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2014-06-24T01:36:00Z</dcterms:created>
  <dc:creator>Ulrich Hochstein</dc:creator>
  <dc:description/>
  <dc:language>de-DE</dc:language>
  <cp:lastModifiedBy>Tamas Harrach</cp:lastModifiedBy>
  <cp:lastPrinted>2009-07-11T19:01:00Z</cp:lastPrinted>
  <dcterms:modified xsi:type="dcterms:W3CDTF">2014-06-24T01:36:00Z</dcterms:modified>
  <cp:revision>2</cp:revision>
  <dc:subject/>
  <dc:title>Zweck der Gesellschaft ist die Förderung der Naturwissenschaften Diesem Zweck dienen öffentliche Sitzungen mit wissenschaftlichen Vorträgen, Exkursionen und kolloquien (Symposien) sowie die Herausgabe der „Oberhessischen Naturwissenschaftlichen Zeitschri</dc:title>
</cp:coreProperties>
</file>